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A0" w:rsidRDefault="000E0DD5" w:rsidP="000E0DD5">
      <w:pPr>
        <w:rPr>
          <w:rFonts w:ascii="Times New Roman" w:hAnsi="Times New Roman"/>
          <w:sz w:val="24"/>
          <w:szCs w:val="24"/>
        </w:rPr>
      </w:pPr>
      <w:r>
        <w:rPr>
          <w:rFonts w:ascii="Times New Roman" w:hAnsi="Times New Roman"/>
          <w:sz w:val="24"/>
          <w:szCs w:val="24"/>
        </w:rPr>
        <w:t>EHI 2016 m. pranešimas žiniasklaidai</w:t>
      </w:r>
    </w:p>
    <w:p w:rsidR="000E0DD5" w:rsidRDefault="00E52007" w:rsidP="000E0DD5">
      <w:pPr>
        <w:rPr>
          <w:rFonts w:ascii="Times New Roman" w:hAnsi="Times New Roman" w:cs="Times New Roman"/>
          <w:b/>
          <w:sz w:val="28"/>
          <w:szCs w:val="28"/>
        </w:rPr>
      </w:pPr>
      <w:r>
        <w:rPr>
          <w:rFonts w:ascii="Times New Roman" w:hAnsi="Times New Roman" w:cs="Times New Roman"/>
          <w:b/>
          <w:sz w:val="28"/>
          <w:szCs w:val="28"/>
        </w:rPr>
        <w:t>2016-12-07</w:t>
      </w:r>
    </w:p>
    <w:p w:rsidR="00E52007" w:rsidRDefault="00E52007" w:rsidP="000E0DD5">
      <w:pPr>
        <w:rPr>
          <w:rFonts w:ascii="Times New Roman" w:hAnsi="Times New Roman" w:cs="Times New Roman"/>
          <w:b/>
          <w:sz w:val="28"/>
          <w:szCs w:val="28"/>
        </w:rPr>
      </w:pPr>
    </w:p>
    <w:p w:rsidR="000E0DD5" w:rsidRDefault="000E0DD5" w:rsidP="000E0DD5">
      <w:pPr>
        <w:rPr>
          <w:rFonts w:ascii="Times New Roman" w:hAnsi="Times New Roman" w:cs="Times New Roman"/>
          <w:b/>
          <w:sz w:val="24"/>
          <w:szCs w:val="24"/>
          <w:u w:val="single"/>
        </w:rPr>
      </w:pPr>
      <w:r>
        <w:rPr>
          <w:rFonts w:ascii="Times New Roman" w:hAnsi="Times New Roman"/>
          <w:b/>
          <w:sz w:val="24"/>
          <w:szCs w:val="24"/>
          <w:u w:val="single"/>
        </w:rPr>
        <w:t>Naujasis ES širdies tyrimas:</w:t>
      </w:r>
    </w:p>
    <w:p w:rsidR="00493685" w:rsidRPr="003E21CB" w:rsidRDefault="003E21CB" w:rsidP="00493685">
      <w:pPr>
        <w:rPr>
          <w:rFonts w:ascii="Times New Roman" w:hAnsi="Times New Roman" w:cs="Times New Roman"/>
          <w:b/>
          <w:sz w:val="32"/>
          <w:szCs w:val="28"/>
        </w:rPr>
      </w:pPr>
      <w:r>
        <w:rPr>
          <w:rFonts w:ascii="Times New Roman" w:hAnsi="Times New Roman"/>
          <w:b/>
          <w:sz w:val="32"/>
          <w:szCs w:val="28"/>
        </w:rPr>
        <w:t>Kad išgelbėtų daugiau gyvybių, Lietuvai būtinas tinkamesnis požiūris</w:t>
      </w:r>
      <w:r>
        <w:rPr>
          <w:rFonts w:ascii="Times New Roman" w:hAnsi="Times New Roman"/>
          <w:b/>
          <w:sz w:val="44"/>
          <w:szCs w:val="28"/>
        </w:rPr>
        <w:t xml:space="preserve"> </w:t>
      </w:r>
    </w:p>
    <w:p w:rsidR="00F811ED" w:rsidRDefault="00F811ED" w:rsidP="00493685">
      <w:pPr>
        <w:rPr>
          <w:rFonts w:ascii="Times New Roman" w:hAnsi="Times New Roman" w:cs="Times New Roman"/>
          <w:b/>
          <w:sz w:val="28"/>
          <w:szCs w:val="28"/>
        </w:rPr>
      </w:pPr>
      <w:r>
        <w:rPr>
          <w:rFonts w:ascii="Times New Roman" w:hAnsi="Times New Roman"/>
          <w:b/>
          <w:sz w:val="28"/>
          <w:szCs w:val="28"/>
        </w:rPr>
        <w:t>Pagrindiniai būtinų vaistų nuo širdies ligų vartojimo skirtumai tarp įvairių šalių</w:t>
      </w:r>
    </w:p>
    <w:p w:rsidR="000E0DD5" w:rsidRPr="00757D78" w:rsidRDefault="00B85543" w:rsidP="00F811ED">
      <w:pPr>
        <w:rPr>
          <w:rFonts w:ascii="Times New Roman" w:hAnsi="Times New Roman" w:cs="Times New Roman"/>
          <w:b/>
          <w:sz w:val="32"/>
          <w:szCs w:val="28"/>
        </w:rPr>
      </w:pPr>
      <w:r>
        <w:rPr>
          <w:rFonts w:ascii="Times New Roman" w:hAnsi="Times New Roman"/>
          <w:b/>
          <w:sz w:val="24"/>
          <w:szCs w:val="24"/>
        </w:rPr>
        <w:t xml:space="preserve">Šiandien Briuselyje paskelbus 2016 m. Europos sveikatos priežiūros paslaugų tyrimo širdies ligų srityje (angl. Euro Heart Index) rezultatus, nurodoma, kad Lietuvoje, užimančioje 28-ą vietą tarp 30 vertintų šalių, būtina gerinti širdies ligų situaciją. Atliekant šį tyrimą, 30-yje Europos šalių buvo lyginama sveikatos priežiūra širdies ligų srityje. Tyrimo duomenimis pirmauja Prancūzija, nuo jos nedaug atsilieka </w:t>
      </w:r>
      <w:r w:rsidR="00F40FD4">
        <w:rPr>
          <w:rFonts w:ascii="Times New Roman" w:hAnsi="Times New Roman"/>
          <w:b/>
          <w:sz w:val="24"/>
          <w:szCs w:val="24"/>
        </w:rPr>
        <w:t xml:space="preserve">Norvegija ir </w:t>
      </w:r>
      <w:r>
        <w:rPr>
          <w:rFonts w:ascii="Times New Roman" w:hAnsi="Times New Roman"/>
          <w:b/>
          <w:sz w:val="24"/>
          <w:szCs w:val="24"/>
        </w:rPr>
        <w:t>Švedija. Sveikatos priežiūra širdies ligų srityje gerėja beveik visose šalyse, tačiau Europoje susidaręs atotrūkis apsunkina teisingumo užtikrinimą. Vienodos galimybės gauti būtinų vaistų nuo širdies ligų išgelbėtų dešimtis tūkstančių gyvybių.</w:t>
      </w:r>
    </w:p>
    <w:p w:rsidR="00284385" w:rsidRDefault="00284385" w:rsidP="000E0DD5">
      <w:pPr>
        <w:rPr>
          <w:rFonts w:ascii="Times New Roman" w:hAnsi="Times New Roman" w:cs="Times New Roman"/>
          <w:sz w:val="24"/>
          <w:szCs w:val="24"/>
        </w:rPr>
      </w:pPr>
      <w:r>
        <w:rPr>
          <w:rFonts w:ascii="Times New Roman" w:hAnsi="Times New Roman"/>
          <w:sz w:val="24"/>
          <w:szCs w:val="24"/>
        </w:rPr>
        <w:t xml:space="preserve">„Širdies sveikatos priežiūros srityje Lietuvoje pastebimos panašios problemos kaip ir daugelyje Europos šalių“, – teigia EHI direktorė dr. Beatriz Cebolla. „Nesveikas gyvenimo būdas: nutukimas, sėslus gyvenimas, alkoholio vartojimas, rūkymas ir aukštas kraujospūdis kartu su veiksmingo ir koordinuoto reagavimo į ŠKL stoka lemia aukštą mirtingumo dėl širdies ligų lygį“. </w:t>
      </w:r>
    </w:p>
    <w:p w:rsidR="008600EC" w:rsidRDefault="00284385" w:rsidP="000E0DD5">
      <w:pPr>
        <w:rPr>
          <w:rFonts w:ascii="Times New Roman" w:hAnsi="Times New Roman" w:cs="Times New Roman"/>
          <w:sz w:val="24"/>
          <w:szCs w:val="24"/>
        </w:rPr>
      </w:pPr>
      <w:r>
        <w:rPr>
          <w:rFonts w:ascii="Times New Roman" w:hAnsi="Times New Roman"/>
          <w:sz w:val="24"/>
          <w:szCs w:val="24"/>
        </w:rPr>
        <w:t>„Lietuvai reikia tinkamesnio požiūrio į šią problemą: būtina skubiai pagerinti lietuvių gyvenimo būdą ir įpročius, užtikrinant tinkamų vaistų prieinamumą, kai jų reikia. Nekalbu apie brangų, išskirtinį gydymą, veikiau jau priešingai: omenyje turiu nepatentuotus vaistus kraujospūdžiui ir riebalų kiekiui kraujyje mažinti. Kita vertus, nepaprastai svarbu investuoti į sveikatos priežiūros širdies ligų srityje gerinimą“.</w:t>
      </w:r>
    </w:p>
    <w:p w:rsidR="000E0DD5" w:rsidRPr="008600EC" w:rsidRDefault="000E0DD5" w:rsidP="000E0DD5">
      <w:pPr>
        <w:rPr>
          <w:rFonts w:ascii="Times New Roman" w:hAnsi="Times New Roman" w:cs="Times New Roman"/>
          <w:sz w:val="24"/>
          <w:szCs w:val="24"/>
        </w:rPr>
      </w:pPr>
      <w:r>
        <w:rPr>
          <w:rFonts w:ascii="Times New Roman" w:hAnsi="Times New Roman"/>
          <w:color w:val="000000" w:themeColor="text1"/>
          <w:sz w:val="24"/>
          <w:szCs w:val="24"/>
        </w:rPr>
        <w:t xml:space="preserve">HCP pirmininkas profesorius Arne Björnbergas paaiškina platesnį kontekstą: „Širdies sveikatos priežiūros srityje tarp to, kas nurodoma Europos pacientų gydymo gairėse, ir to, kaip teikiama sveikatos priežiūra gydant širdies ligas, susidarė reikšmingas atotrūkis. Būtinų, nebrangių vaistų nuo širdies ligų skyrimas atrodo nesistemingas, vargiai atspindintis europiečių poreikis“. </w:t>
      </w:r>
    </w:p>
    <w:p w:rsidR="00B76B83" w:rsidRPr="008565BF" w:rsidRDefault="00B85543"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„Akivaizdu, kad esama ryšio tarp didelių išlaidų ir gerų rezultatų. Turtingos šalys gali sau leisti hospitalizuoti pacientus esant silpnesnėms indikacijoms, o tai gali padėti išvengti būklės blogėjimo“, – prideda profesorius Bjornbergas. „Tačiau tinkamai nusistačius prioritetus ir su mažesniu biudžetu galima daug pasiekti“.</w:t>
      </w:r>
    </w:p>
    <w:p w:rsidR="000E0DD5" w:rsidRDefault="001960E2" w:rsidP="001960E2">
      <w:pPr>
        <w:jc w:val="center"/>
        <w:rPr>
          <w:rFonts w:ascii="Times New Roman" w:hAnsi="Times New Roman" w:cs="Times New Roman"/>
          <w:sz w:val="24"/>
          <w:szCs w:val="24"/>
          <w:u w:val="single"/>
        </w:rPr>
      </w:pPr>
      <w:r w:rsidRPr="001960E2">
        <w:rPr>
          <w:noProof/>
          <w:lang w:val="sv-SE" w:eastAsia="sv-SE"/>
        </w:rPr>
        <w:lastRenderedPageBreak/>
        <w:drawing>
          <wp:inline distT="0" distB="0" distL="0" distR="0" wp14:anchorId="5E772564" wp14:editId="5A2FF775">
            <wp:extent cx="5957570" cy="33185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570" cy="3318510"/>
                    </a:xfrm>
                    <a:prstGeom prst="rect">
                      <a:avLst/>
                    </a:prstGeom>
                  </pic:spPr>
                </pic:pic>
              </a:graphicData>
            </a:graphic>
          </wp:inline>
        </w:drawing>
      </w:r>
    </w:p>
    <w:p w:rsidR="000E0DD5" w:rsidRDefault="000E0DD5" w:rsidP="000E0DD5">
      <w:pPr>
        <w:rPr>
          <w:rFonts w:ascii="Times New Roman" w:hAnsi="Times New Roman" w:cs="Times New Roman"/>
          <w:b/>
          <w:sz w:val="24"/>
          <w:szCs w:val="24"/>
        </w:rPr>
      </w:pPr>
      <w:r>
        <w:rPr>
          <w:rFonts w:ascii="Times New Roman" w:hAnsi="Times New Roman"/>
          <w:b/>
          <w:sz w:val="24"/>
          <w:szCs w:val="24"/>
        </w:rPr>
        <w:t xml:space="preserve">Apie EHI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Tyrime „Euro Heart Index“ vertinamos keturios svarbiausios 30-ies šalių širdies ir kraujagyslių sveikatos priežiūros sistemų sritys: prevencija, procedūros, priežiūros prieinamumas ir rezultatai pagal </w:t>
      </w:r>
      <w:bookmarkStart w:id="0" w:name="_GoBack"/>
      <w:r>
        <w:rPr>
          <w:rFonts w:ascii="Times New Roman" w:hAnsi="Times New Roman"/>
          <w:color w:val="000000" w:themeColor="text1"/>
          <w:sz w:val="24"/>
          <w:szCs w:val="24"/>
        </w:rPr>
        <w:t>3</w:t>
      </w:r>
      <w:r w:rsidR="002C59A0">
        <w:rPr>
          <w:rFonts w:ascii="Times New Roman" w:hAnsi="Times New Roman"/>
          <w:color w:val="000000" w:themeColor="text1"/>
          <w:sz w:val="24"/>
          <w:szCs w:val="24"/>
        </w:rPr>
        <w:t>1</w:t>
      </w:r>
      <w:r>
        <w:rPr>
          <w:rFonts w:ascii="Times New Roman" w:hAnsi="Times New Roman"/>
          <w:color w:val="000000" w:themeColor="text1"/>
          <w:sz w:val="24"/>
          <w:szCs w:val="24"/>
        </w:rPr>
        <w:t xml:space="preserve"> rodiklių</w:t>
      </w:r>
      <w:bookmarkEnd w:id="0"/>
      <w:r>
        <w:rPr>
          <w:rFonts w:ascii="Times New Roman" w:hAnsi="Times New Roman"/>
          <w:color w:val="000000" w:themeColor="text1"/>
          <w:sz w:val="24"/>
          <w:szCs w:val="24"/>
        </w:rPr>
        <w:t xml:space="preserve">. Tyrimą sudaro viešieji statistikos ir nepriklausomų tyrimų duomenys. EHI atlieka organizacija „Health Consumer Powerhouse Ltd“, nuo 2004 m. analizuojanti Europos nacionalinių sveikatos priežiūros sistemų veiksmingumą maždaug 50-yje tyrimo publikacijų. Visi HCP atlikti tyrimai pagrįsti vartotojo požiūriu. EHI 2016 atliktas naudojantis farmacijos įmonės „Amgen Europe GmbH“ skirta neribota dotacija. </w:t>
      </w:r>
    </w:p>
    <w:p w:rsidR="000E0DD5" w:rsidRDefault="000E0DD5" w:rsidP="000E0DD5">
      <w:pPr>
        <w:rPr>
          <w:rFonts w:ascii="Times New Roman" w:hAnsi="Times New Roman" w:cs="Times New Roman"/>
          <w:sz w:val="24"/>
          <w:szCs w:val="24"/>
        </w:rPr>
      </w:pPr>
      <w:r>
        <w:rPr>
          <w:rFonts w:ascii="Times New Roman" w:hAnsi="Times New Roman"/>
          <w:sz w:val="24"/>
          <w:szCs w:val="24"/>
        </w:rPr>
        <w:t xml:space="preserve">Išsami EHI ataskaita su duomenų ir metodologijos išaiškinimu, schemomis ir pranešimais žiniasklaidai nemokamai pasiekiama internete adresu: </w:t>
      </w:r>
      <w:hyperlink r:id="rId7" w:history="1">
        <w:r w:rsidR="00E52007">
          <w:rPr>
            <w:rStyle w:val="Hyperlink"/>
            <w:rFonts w:ascii="Times New Roman" w:hAnsi="Times New Roman"/>
            <w:sz w:val="24"/>
            <w:lang w:val="cs-CZ"/>
          </w:rPr>
          <w:t>www.healthpowerhouse.com/</w:t>
        </w:r>
        <w:r w:rsidR="00E52007">
          <w:rPr>
            <w:rStyle w:val="Hyperlink"/>
            <w:rFonts w:ascii="Times New Roman" w:eastAsia="Times New Roman" w:hAnsi="Times New Roman" w:cs="Times New Roman"/>
            <w:sz w:val="24"/>
            <w:szCs w:val="24"/>
            <w:lang w:val="cs-CZ" w:eastAsia="sv-SE"/>
          </w:rPr>
          <w:t>publications/euro-heart-index-2016/</w:t>
        </w:r>
      </w:hyperlink>
    </w:p>
    <w:p w:rsidR="000E0DD5" w:rsidRDefault="000E0DD5" w:rsidP="000E0DD5">
      <w:pPr>
        <w:rPr>
          <w:rFonts w:ascii="Times New Roman" w:hAnsi="Times New Roman" w:cs="Times New Roman"/>
          <w:sz w:val="24"/>
          <w:szCs w:val="24"/>
        </w:rPr>
      </w:pPr>
      <w:r>
        <w:rPr>
          <w:rFonts w:ascii="Times New Roman" w:hAnsi="Times New Roman"/>
          <w:sz w:val="24"/>
          <w:szCs w:val="24"/>
        </w:rPr>
        <w:t>Norėdami gauti daugiau informacijos, kreipkitės:</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EHI projektų direktorė: dr</w:t>
      </w:r>
      <w:r>
        <w:rPr>
          <w:rFonts w:ascii="Times New Roman" w:hAnsi="Times New Roman"/>
          <w:color w:val="00B0F0"/>
          <w:sz w:val="24"/>
          <w:szCs w:val="24"/>
        </w:rPr>
        <w:t>.</w:t>
      </w:r>
      <w:r>
        <w:rPr>
          <w:rFonts w:ascii="Times New Roman" w:hAnsi="Times New Roman"/>
          <w:sz w:val="24"/>
          <w:szCs w:val="24"/>
        </w:rPr>
        <w:t xml:space="preserve"> Beatriz Cebolla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0E0DD5" w:rsidRDefault="00F40FD4" w:rsidP="000E0DD5">
      <w:pPr>
        <w:rPr>
          <w:rFonts w:ascii="Times New Roman" w:hAnsi="Times New Roman" w:cs="Times New Roman"/>
          <w:sz w:val="24"/>
          <w:szCs w:val="24"/>
        </w:rPr>
      </w:pPr>
      <w:r w:rsidRPr="0077690E">
        <w:rPr>
          <w:rFonts w:ascii="Times New Roman" w:hAnsi="Times New Roman" w:cs="Times New Roman"/>
          <w:sz w:val="24"/>
          <w:szCs w:val="24"/>
        </w:rPr>
        <w:t>+49</w:t>
      </w:r>
      <w:r>
        <w:rPr>
          <w:rFonts w:ascii="Times New Roman" w:hAnsi="Times New Roman" w:cs="Times New Roman"/>
          <w:sz w:val="24"/>
          <w:szCs w:val="24"/>
        </w:rPr>
        <w:t> </w:t>
      </w:r>
      <w:r w:rsidRPr="0077690E">
        <w:rPr>
          <w:rFonts w:ascii="Times New Roman" w:hAnsi="Times New Roman" w:cs="Times New Roman"/>
          <w:sz w:val="24"/>
          <w:szCs w:val="24"/>
        </w:rPr>
        <w:t>152</w:t>
      </w:r>
      <w:r>
        <w:rPr>
          <w:rFonts w:ascii="Times New Roman" w:hAnsi="Times New Roman" w:cs="Times New Roman"/>
          <w:sz w:val="24"/>
          <w:szCs w:val="24"/>
        </w:rPr>
        <w:t xml:space="preserve"> </w:t>
      </w:r>
      <w:r w:rsidRPr="0077690E">
        <w:rPr>
          <w:rFonts w:ascii="Times New Roman" w:hAnsi="Times New Roman" w:cs="Times New Roman"/>
          <w:sz w:val="24"/>
          <w:szCs w:val="24"/>
        </w:rPr>
        <w:t>2371</w:t>
      </w:r>
      <w:r>
        <w:rPr>
          <w:rFonts w:ascii="Times New Roman" w:hAnsi="Times New Roman" w:cs="Times New Roman"/>
          <w:sz w:val="24"/>
          <w:szCs w:val="24"/>
        </w:rPr>
        <w:t xml:space="preserve"> </w:t>
      </w:r>
      <w:r w:rsidRPr="0077690E">
        <w:rPr>
          <w:rFonts w:ascii="Times New Roman" w:hAnsi="Times New Roman" w:cs="Times New Roman"/>
          <w:sz w:val="24"/>
          <w:szCs w:val="24"/>
        </w:rPr>
        <w:t>9856</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„HCP Ltd“ pirmininka</w:t>
      </w:r>
      <w:r w:rsidR="00E52007">
        <w:rPr>
          <w:rFonts w:ascii="Times New Roman" w:hAnsi="Times New Roman"/>
          <w:sz w:val="24"/>
          <w:szCs w:val="24"/>
        </w:rPr>
        <w:t xml:space="preserve">s: profesorius Arne Bjornbergas: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+46 705 848451</w:t>
      </w:r>
    </w:p>
    <w:p w:rsidR="000E0DD5" w:rsidRDefault="000E0DD5" w:rsidP="000E0DD5">
      <w:pPr>
        <w:rPr>
          <w:rFonts w:ascii="Times New Roman" w:hAnsi="Times New Roman" w:cs="Times New Roman"/>
          <w:sz w:val="24"/>
          <w:szCs w:val="24"/>
        </w:rPr>
      </w:pPr>
    </w:p>
    <w:p w:rsidR="00C5107D" w:rsidRDefault="000E0DD5">
      <w:r>
        <w:rPr>
          <w:rFonts w:ascii="Times New Roman" w:hAnsi="Times New Roman"/>
          <w:sz w:val="24"/>
          <w:szCs w:val="24"/>
        </w:rPr>
        <w:t>© HCP Ltd. 2016 m.</w:t>
      </w:r>
    </w:p>
    <w:sectPr w:rsidR="00C5107D"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BF" w:rsidRDefault="009876BF" w:rsidP="00CE760F">
      <w:pPr>
        <w:spacing w:after="0" w:line="240" w:lineRule="auto"/>
      </w:pPr>
      <w:r>
        <w:separator/>
      </w:r>
    </w:p>
  </w:endnote>
  <w:endnote w:type="continuationSeparator" w:id="0">
    <w:p w:rsidR="009876BF" w:rsidRDefault="009876BF" w:rsidP="00CE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32657"/>
      <w:docPartObj>
        <w:docPartGallery w:val="Page Numbers (Bottom of Page)"/>
        <w:docPartUnique/>
      </w:docPartObj>
    </w:sdtPr>
    <w:sdtEndPr/>
    <w:sdtContent>
      <w:p w:rsidR="00CE760F" w:rsidRDefault="00C5107D">
        <w:pPr>
          <w:pStyle w:val="Footer"/>
          <w:jc w:val="right"/>
        </w:pPr>
        <w:r>
          <w:fldChar w:fldCharType="begin"/>
        </w:r>
        <w:r w:rsidR="006326B0">
          <w:instrText xml:space="preserve"> PAGE   \* MERGEFORMAT </w:instrText>
        </w:r>
        <w:r>
          <w:fldChar w:fldCharType="separate"/>
        </w:r>
        <w:r w:rsidR="002C59A0">
          <w:rPr>
            <w:noProof/>
          </w:rPr>
          <w:t>2</w:t>
        </w:r>
        <w:r>
          <w:fldChar w:fldCharType="end"/>
        </w:r>
      </w:p>
    </w:sdtContent>
  </w:sdt>
  <w:p w:rsidR="00CE760F" w:rsidRDefault="00CE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BF" w:rsidRDefault="009876BF" w:rsidP="00CE760F">
      <w:pPr>
        <w:spacing w:after="0" w:line="240" w:lineRule="auto"/>
      </w:pPr>
      <w:r>
        <w:separator/>
      </w:r>
    </w:p>
  </w:footnote>
  <w:footnote w:type="continuationSeparator" w:id="0">
    <w:p w:rsidR="009876BF" w:rsidRDefault="009876BF" w:rsidP="00CE7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0DD5"/>
    <w:rsid w:val="000E290E"/>
    <w:rsid w:val="000E43C2"/>
    <w:rsid w:val="000E44D9"/>
    <w:rsid w:val="000E46BC"/>
    <w:rsid w:val="000F34F5"/>
    <w:rsid w:val="000F4919"/>
    <w:rsid w:val="000F61D1"/>
    <w:rsid w:val="00100BC4"/>
    <w:rsid w:val="00103EB0"/>
    <w:rsid w:val="00104791"/>
    <w:rsid w:val="00105A2F"/>
    <w:rsid w:val="0011003F"/>
    <w:rsid w:val="00110C9D"/>
    <w:rsid w:val="00112110"/>
    <w:rsid w:val="0011266A"/>
    <w:rsid w:val="00113BDF"/>
    <w:rsid w:val="00114CD9"/>
    <w:rsid w:val="001265B2"/>
    <w:rsid w:val="00127DD0"/>
    <w:rsid w:val="00127F82"/>
    <w:rsid w:val="0013001F"/>
    <w:rsid w:val="0013206E"/>
    <w:rsid w:val="00132BCC"/>
    <w:rsid w:val="00133AB8"/>
    <w:rsid w:val="001358F0"/>
    <w:rsid w:val="00135931"/>
    <w:rsid w:val="00136DA5"/>
    <w:rsid w:val="00136DB8"/>
    <w:rsid w:val="00141B6F"/>
    <w:rsid w:val="00143289"/>
    <w:rsid w:val="0014392A"/>
    <w:rsid w:val="00145976"/>
    <w:rsid w:val="0014697F"/>
    <w:rsid w:val="001536D0"/>
    <w:rsid w:val="00154959"/>
    <w:rsid w:val="001553D8"/>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60E2"/>
    <w:rsid w:val="00197E70"/>
    <w:rsid w:val="001A2169"/>
    <w:rsid w:val="001A6837"/>
    <w:rsid w:val="001A7AF8"/>
    <w:rsid w:val="001B1868"/>
    <w:rsid w:val="001B3D89"/>
    <w:rsid w:val="001B4A28"/>
    <w:rsid w:val="001B7F88"/>
    <w:rsid w:val="001C0916"/>
    <w:rsid w:val="001C1332"/>
    <w:rsid w:val="001C5F0C"/>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7AD"/>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4385"/>
    <w:rsid w:val="002857F3"/>
    <w:rsid w:val="0029005A"/>
    <w:rsid w:val="002A1701"/>
    <w:rsid w:val="002A1881"/>
    <w:rsid w:val="002A3E27"/>
    <w:rsid w:val="002A4ED8"/>
    <w:rsid w:val="002A6837"/>
    <w:rsid w:val="002A70CB"/>
    <w:rsid w:val="002B142B"/>
    <w:rsid w:val="002B231A"/>
    <w:rsid w:val="002B2BBF"/>
    <w:rsid w:val="002B3080"/>
    <w:rsid w:val="002B4C8F"/>
    <w:rsid w:val="002B6862"/>
    <w:rsid w:val="002B6891"/>
    <w:rsid w:val="002B68B1"/>
    <w:rsid w:val="002B7636"/>
    <w:rsid w:val="002C10E5"/>
    <w:rsid w:val="002C1B3B"/>
    <w:rsid w:val="002C1CD7"/>
    <w:rsid w:val="002C20F7"/>
    <w:rsid w:val="002C59A0"/>
    <w:rsid w:val="002C660D"/>
    <w:rsid w:val="002D0434"/>
    <w:rsid w:val="002D1D10"/>
    <w:rsid w:val="002D3F2D"/>
    <w:rsid w:val="002D44CC"/>
    <w:rsid w:val="002D59F4"/>
    <w:rsid w:val="002E580D"/>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1CB"/>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4DFB"/>
    <w:rsid w:val="004554BF"/>
    <w:rsid w:val="004570CA"/>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3685"/>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1302"/>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778"/>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2FCE"/>
    <w:rsid w:val="0062373D"/>
    <w:rsid w:val="0062463B"/>
    <w:rsid w:val="00625439"/>
    <w:rsid w:val="00625708"/>
    <w:rsid w:val="00625A76"/>
    <w:rsid w:val="00626D3D"/>
    <w:rsid w:val="00631D29"/>
    <w:rsid w:val="006323AC"/>
    <w:rsid w:val="006326B0"/>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4594"/>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1F5"/>
    <w:rsid w:val="006D3D5C"/>
    <w:rsid w:val="006D4826"/>
    <w:rsid w:val="006D49EB"/>
    <w:rsid w:val="006D6780"/>
    <w:rsid w:val="006D6A43"/>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19D7"/>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57D78"/>
    <w:rsid w:val="007613EA"/>
    <w:rsid w:val="00761DB4"/>
    <w:rsid w:val="0076464C"/>
    <w:rsid w:val="0076663E"/>
    <w:rsid w:val="00770D33"/>
    <w:rsid w:val="007722C1"/>
    <w:rsid w:val="007732B6"/>
    <w:rsid w:val="007750FA"/>
    <w:rsid w:val="00775417"/>
    <w:rsid w:val="00776A66"/>
    <w:rsid w:val="00776A9E"/>
    <w:rsid w:val="007800B0"/>
    <w:rsid w:val="00780A87"/>
    <w:rsid w:val="007875BA"/>
    <w:rsid w:val="00793DAF"/>
    <w:rsid w:val="00794061"/>
    <w:rsid w:val="00795398"/>
    <w:rsid w:val="00795EB4"/>
    <w:rsid w:val="007A09B6"/>
    <w:rsid w:val="007A54FA"/>
    <w:rsid w:val="007A77A5"/>
    <w:rsid w:val="007A7868"/>
    <w:rsid w:val="007B11F2"/>
    <w:rsid w:val="007B3486"/>
    <w:rsid w:val="007B40B0"/>
    <w:rsid w:val="007B533D"/>
    <w:rsid w:val="007C10E3"/>
    <w:rsid w:val="007C19CF"/>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5D65"/>
    <w:rsid w:val="00846A69"/>
    <w:rsid w:val="0085035D"/>
    <w:rsid w:val="00853737"/>
    <w:rsid w:val="00855024"/>
    <w:rsid w:val="008565BF"/>
    <w:rsid w:val="00856D51"/>
    <w:rsid w:val="008600EC"/>
    <w:rsid w:val="00862CA1"/>
    <w:rsid w:val="00864C6C"/>
    <w:rsid w:val="0086503C"/>
    <w:rsid w:val="00865B14"/>
    <w:rsid w:val="00865F8A"/>
    <w:rsid w:val="0086611E"/>
    <w:rsid w:val="008666A0"/>
    <w:rsid w:val="00867D4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B4"/>
    <w:rsid w:val="0092126F"/>
    <w:rsid w:val="009219D7"/>
    <w:rsid w:val="00921E7A"/>
    <w:rsid w:val="0092368E"/>
    <w:rsid w:val="00927896"/>
    <w:rsid w:val="00927DC0"/>
    <w:rsid w:val="00931A34"/>
    <w:rsid w:val="0093290B"/>
    <w:rsid w:val="00932EC2"/>
    <w:rsid w:val="00932FC8"/>
    <w:rsid w:val="00934BF4"/>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6BF"/>
    <w:rsid w:val="009878AE"/>
    <w:rsid w:val="00990601"/>
    <w:rsid w:val="009924FC"/>
    <w:rsid w:val="00992AB2"/>
    <w:rsid w:val="009939FA"/>
    <w:rsid w:val="00997AAC"/>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E020E"/>
    <w:rsid w:val="009E2E48"/>
    <w:rsid w:val="009E4561"/>
    <w:rsid w:val="009E5FE8"/>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853AB"/>
    <w:rsid w:val="00A8742F"/>
    <w:rsid w:val="00A916A3"/>
    <w:rsid w:val="00A93944"/>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6B83"/>
    <w:rsid w:val="00B77A1D"/>
    <w:rsid w:val="00B801E0"/>
    <w:rsid w:val="00B85543"/>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D6420"/>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3CD9"/>
    <w:rsid w:val="00C35A77"/>
    <w:rsid w:val="00C40024"/>
    <w:rsid w:val="00C4046E"/>
    <w:rsid w:val="00C4153F"/>
    <w:rsid w:val="00C41F13"/>
    <w:rsid w:val="00C42229"/>
    <w:rsid w:val="00C438FC"/>
    <w:rsid w:val="00C45655"/>
    <w:rsid w:val="00C45A34"/>
    <w:rsid w:val="00C463A8"/>
    <w:rsid w:val="00C50BCD"/>
    <w:rsid w:val="00C5107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24F"/>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E760F"/>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537"/>
    <w:rsid w:val="00D54808"/>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2007"/>
    <w:rsid w:val="00E538C3"/>
    <w:rsid w:val="00E53990"/>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0FD4"/>
    <w:rsid w:val="00F43639"/>
    <w:rsid w:val="00F45263"/>
    <w:rsid w:val="00F45860"/>
    <w:rsid w:val="00F4613E"/>
    <w:rsid w:val="00F46765"/>
    <w:rsid w:val="00F467C2"/>
    <w:rsid w:val="00F5192B"/>
    <w:rsid w:val="00F5338D"/>
    <w:rsid w:val="00F565D2"/>
    <w:rsid w:val="00F574B9"/>
    <w:rsid w:val="00F60757"/>
    <w:rsid w:val="00F609F1"/>
    <w:rsid w:val="00F6206F"/>
    <w:rsid w:val="00F63D73"/>
    <w:rsid w:val="00F647E4"/>
    <w:rsid w:val="00F64ACF"/>
    <w:rsid w:val="00F65D87"/>
    <w:rsid w:val="00F67B98"/>
    <w:rsid w:val="00F7064D"/>
    <w:rsid w:val="00F74D67"/>
    <w:rsid w:val="00F80C6D"/>
    <w:rsid w:val="00F811ED"/>
    <w:rsid w:val="00F85046"/>
    <w:rsid w:val="00F91B3B"/>
    <w:rsid w:val="00F94B95"/>
    <w:rsid w:val="00F958B5"/>
    <w:rsid w:val="00F967E2"/>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24B6"/>
  <w15:docId w15:val="{9321236F-BC38-4237-B1E0-492A4F53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CE7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60F"/>
  </w:style>
  <w:style w:type="paragraph" w:styleId="Footer">
    <w:name w:val="footer"/>
    <w:basedOn w:val="Normal"/>
    <w:link w:val="FooterChar"/>
    <w:uiPriority w:val="99"/>
    <w:unhideWhenUsed/>
    <w:rsid w:val="00CE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3119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2016-12-05T14:23:00Z</dcterms:created>
  <dcterms:modified xsi:type="dcterms:W3CDTF">2016-12-06T15:10:00Z</dcterms:modified>
</cp:coreProperties>
</file>