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796" w:rsidRPr="003F1CB5" w:rsidRDefault="004B5796" w:rsidP="004B5796">
      <w:pPr>
        <w:rPr>
          <w:u w:val="single"/>
          <w:lang w:val="en-US"/>
        </w:rPr>
      </w:pPr>
      <w:r>
        <w:rPr>
          <w:u w:val="single"/>
          <w:lang w:val="en-US"/>
        </w:rPr>
        <w:t>Euro Health Consumer Index 2014</w:t>
      </w:r>
      <w:r w:rsidRPr="003F1CB5">
        <w:rPr>
          <w:u w:val="single"/>
          <w:lang w:val="en-US"/>
        </w:rPr>
        <w:t>:</w:t>
      </w:r>
    </w:p>
    <w:p w:rsidR="004B5796" w:rsidRPr="005A1AAE" w:rsidRDefault="00E119AD" w:rsidP="004B5796">
      <w:pPr>
        <w:rPr>
          <w:b/>
          <w:sz w:val="32"/>
          <w:szCs w:val="32"/>
          <w:lang w:val="en-US"/>
        </w:rPr>
      </w:pPr>
      <w:r>
        <w:rPr>
          <w:b/>
          <w:sz w:val="32"/>
          <w:szCs w:val="32"/>
          <w:lang w:val="en-US"/>
        </w:rPr>
        <w:t>In spite of shorter waiting and fewer killer bugs, NHS England and S</w:t>
      </w:r>
      <w:r w:rsidR="0072071B">
        <w:rPr>
          <w:b/>
          <w:sz w:val="32"/>
          <w:szCs w:val="32"/>
          <w:lang w:val="en-US"/>
        </w:rPr>
        <w:t>cotland still have</w:t>
      </w:r>
      <w:r w:rsidR="00F658B7">
        <w:rPr>
          <w:b/>
          <w:sz w:val="32"/>
          <w:szCs w:val="32"/>
          <w:lang w:val="en-US"/>
        </w:rPr>
        <w:t xml:space="preserve"> a long way to top</w:t>
      </w:r>
      <w:r w:rsidR="005A3415">
        <w:rPr>
          <w:b/>
          <w:sz w:val="32"/>
          <w:szCs w:val="32"/>
          <w:lang w:val="en-US"/>
        </w:rPr>
        <w:t xml:space="preserve"> healthcare ranking</w:t>
      </w:r>
    </w:p>
    <w:p w:rsidR="004B5796" w:rsidRPr="005A1AAE" w:rsidRDefault="004B5796" w:rsidP="004B5796">
      <w:pPr>
        <w:rPr>
          <w:lang w:val="en-US"/>
        </w:rPr>
      </w:pPr>
    </w:p>
    <w:p w:rsidR="004B5796" w:rsidRPr="00695ABD" w:rsidRDefault="004B5796" w:rsidP="004B5796">
      <w:pPr>
        <w:rPr>
          <w:lang w:val="en-US"/>
        </w:rPr>
      </w:pPr>
      <w:r>
        <w:rPr>
          <w:lang w:val="en-US"/>
        </w:rPr>
        <w:t>(Brussels, January 27, 2015</w:t>
      </w:r>
      <w:r w:rsidRPr="00695ABD">
        <w:rPr>
          <w:lang w:val="en-US"/>
        </w:rPr>
        <w:t>)</w:t>
      </w:r>
    </w:p>
    <w:p w:rsidR="004B5796" w:rsidRPr="00D77CEE" w:rsidRDefault="00F658B7" w:rsidP="004B5796">
      <w:pPr>
        <w:pStyle w:val="Brdtext"/>
        <w:rPr>
          <w:b/>
          <w:color w:val="auto"/>
        </w:rPr>
      </w:pPr>
      <w:r>
        <w:rPr>
          <w:b/>
          <w:color w:val="auto"/>
          <w:lang w:val="en-US"/>
        </w:rPr>
        <w:t>England</w:t>
      </w:r>
      <w:r w:rsidR="004B5796" w:rsidRPr="00F1614C">
        <w:rPr>
          <w:b/>
          <w:color w:val="00B0F0"/>
          <w:lang w:val="en-US"/>
        </w:rPr>
        <w:t xml:space="preserve"> </w:t>
      </w:r>
      <w:r w:rsidR="004B5796" w:rsidRPr="00D77CEE">
        <w:rPr>
          <w:b/>
          <w:color w:val="auto"/>
        </w:rPr>
        <w:t>ranks 1</w:t>
      </w:r>
      <w:r w:rsidR="007C645A">
        <w:rPr>
          <w:b/>
          <w:color w:val="auto"/>
        </w:rPr>
        <w:t>4</w:t>
      </w:r>
      <w:r w:rsidR="004B5796" w:rsidRPr="00D77CEE">
        <w:rPr>
          <w:b/>
          <w:color w:val="auto"/>
          <w:vertAlign w:val="superscript"/>
        </w:rPr>
        <w:t>th</w:t>
      </w:r>
      <w:r w:rsidR="004B5796" w:rsidRPr="00D77CEE">
        <w:rPr>
          <w:b/>
          <w:color w:val="auto"/>
        </w:rPr>
        <w:t xml:space="preserve"> in the 2014 Euro </w:t>
      </w:r>
      <w:r w:rsidR="004B5796">
        <w:rPr>
          <w:b/>
          <w:color w:val="auto"/>
        </w:rPr>
        <w:t xml:space="preserve">Health Consumer Index, scoring </w:t>
      </w:r>
      <w:r w:rsidR="002858C2">
        <w:rPr>
          <w:b/>
          <w:color w:val="auto"/>
        </w:rPr>
        <w:t>718</w:t>
      </w:r>
      <w:r w:rsidR="004B5796" w:rsidRPr="00D77CEE">
        <w:rPr>
          <w:b/>
          <w:color w:val="auto"/>
        </w:rPr>
        <w:t xml:space="preserve"> points out of the maximum 100</w:t>
      </w:r>
      <w:r w:rsidR="004B5796">
        <w:rPr>
          <w:b/>
          <w:color w:val="auto"/>
        </w:rPr>
        <w:t xml:space="preserve">0, </w:t>
      </w:r>
      <w:r w:rsidR="002858C2">
        <w:rPr>
          <w:b/>
          <w:color w:val="auto"/>
        </w:rPr>
        <w:t>one position down since</w:t>
      </w:r>
      <w:r w:rsidR="004B5796">
        <w:rPr>
          <w:b/>
          <w:color w:val="auto"/>
        </w:rPr>
        <w:t xml:space="preserve"> the 2013 study</w:t>
      </w:r>
      <w:r w:rsidR="004B5796" w:rsidRPr="00D77CEE">
        <w:rPr>
          <w:b/>
          <w:color w:val="auto"/>
        </w:rPr>
        <w:t xml:space="preserve">. </w:t>
      </w:r>
    </w:p>
    <w:p w:rsidR="004B5796" w:rsidRPr="00AD1190" w:rsidRDefault="004B5796" w:rsidP="004B5796">
      <w:pPr>
        <w:pStyle w:val="Brdtext"/>
        <w:rPr>
          <w:rFonts w:cs="Times New Roman"/>
          <w:b/>
          <w:color w:val="auto"/>
          <w:lang w:val="en-US"/>
        </w:rPr>
      </w:pPr>
      <w:r w:rsidRPr="00D77CEE">
        <w:rPr>
          <w:rFonts w:cs="Times New Roman"/>
          <w:b/>
          <w:color w:val="auto"/>
          <w:lang w:val="en-US"/>
        </w:rPr>
        <w:t>The 8</w:t>
      </w:r>
      <w:r w:rsidRPr="00D77CEE">
        <w:rPr>
          <w:rFonts w:cs="Times New Roman"/>
          <w:b/>
          <w:color w:val="auto"/>
          <w:vertAlign w:val="superscript"/>
          <w:lang w:val="en-US"/>
        </w:rPr>
        <w:t>th</w:t>
      </w:r>
      <w:r w:rsidRPr="00D77CEE">
        <w:rPr>
          <w:rFonts w:cs="Times New Roman"/>
          <w:b/>
          <w:color w:val="auto"/>
          <w:lang w:val="en-US"/>
        </w:rPr>
        <w:t xml:space="preserve"> edition of the EHCI was presented today in Brussels in the presence of the EU Health Com</w:t>
      </w:r>
      <w:r>
        <w:rPr>
          <w:rFonts w:cs="Times New Roman"/>
          <w:b/>
          <w:color w:val="auto"/>
          <w:lang w:val="en-US"/>
        </w:rPr>
        <w:t>missioner Vytenis Andriukaitis.</w:t>
      </w:r>
      <w:r w:rsidRPr="00D77CEE">
        <w:rPr>
          <w:rFonts w:cs="Times New Roman"/>
          <w:b/>
          <w:color w:val="auto"/>
          <w:lang w:val="en-US"/>
        </w:rPr>
        <w:t xml:space="preserve"> The Netherlands stay </w:t>
      </w:r>
      <w:r w:rsidRPr="002858C2">
        <w:rPr>
          <w:rFonts w:cs="Times New Roman"/>
          <w:b/>
          <w:color w:val="auto"/>
          <w:lang w:val="en-US"/>
        </w:rPr>
        <w:t>o</w:t>
      </w:r>
      <w:r w:rsidRPr="00D77CEE">
        <w:rPr>
          <w:rFonts w:cs="Times New Roman"/>
          <w:b/>
          <w:color w:val="auto"/>
          <w:lang w:val="en-US"/>
        </w:rPr>
        <w:t>n top, gaining 898 out of maximum 1 000 points</w:t>
      </w:r>
      <w:r w:rsidRPr="00AD1190">
        <w:rPr>
          <w:rFonts w:cs="Times New Roman"/>
          <w:b/>
          <w:color w:val="auto"/>
          <w:lang w:val="en-US"/>
        </w:rPr>
        <w:t xml:space="preserve">, followed by </w:t>
      </w:r>
      <w:r>
        <w:rPr>
          <w:rFonts w:cs="Times New Roman"/>
          <w:b/>
          <w:color w:val="auto"/>
          <w:lang w:val="en-US"/>
        </w:rPr>
        <w:t>Switzerland, Norway, Finland and Denmark</w:t>
      </w:r>
      <w:r w:rsidRPr="00AD1190">
        <w:rPr>
          <w:rFonts w:cs="Times New Roman"/>
          <w:b/>
          <w:color w:val="auto"/>
          <w:lang w:val="en-US"/>
        </w:rPr>
        <w:t>.</w:t>
      </w:r>
      <w:r>
        <w:rPr>
          <w:rFonts w:cs="Times New Roman"/>
          <w:b/>
          <w:color w:val="auto"/>
          <w:lang w:val="en-US"/>
        </w:rPr>
        <w:t xml:space="preserve"> </w:t>
      </w:r>
      <w:r w:rsidRPr="00AD1190">
        <w:rPr>
          <w:rFonts w:cs="Times New Roman"/>
          <w:b/>
          <w:color w:val="auto"/>
          <w:lang w:val="en-US"/>
        </w:rPr>
        <w:t xml:space="preserve">The study includes 36 countries plus Scotland. </w:t>
      </w:r>
      <w:r w:rsidR="00492C04">
        <w:rPr>
          <w:rFonts w:cs="Times New Roman"/>
          <w:b/>
          <w:color w:val="auto"/>
          <w:lang w:val="en-US"/>
        </w:rPr>
        <w:t>NHS England and NHS Scotland are compared, with Scotland coming out 16</w:t>
      </w:r>
      <w:r w:rsidR="00492C04" w:rsidRPr="00492C04">
        <w:rPr>
          <w:rFonts w:cs="Times New Roman"/>
          <w:b/>
          <w:color w:val="auto"/>
          <w:vertAlign w:val="superscript"/>
          <w:lang w:val="en-US"/>
        </w:rPr>
        <w:t>th</w:t>
      </w:r>
      <w:r w:rsidR="00F1614C">
        <w:rPr>
          <w:rFonts w:cs="Times New Roman"/>
          <w:b/>
          <w:color w:val="00B0F0"/>
          <w:lang w:val="en-US"/>
        </w:rPr>
        <w:t xml:space="preserve"> </w:t>
      </w:r>
      <w:r w:rsidR="00F1614C" w:rsidRPr="0008139C">
        <w:rPr>
          <w:rFonts w:cs="Times New Roman"/>
          <w:b/>
          <w:color w:val="auto"/>
          <w:lang w:val="en-US"/>
        </w:rPr>
        <w:t>at</w:t>
      </w:r>
      <w:r w:rsidR="00EF0D1F" w:rsidRPr="00F1614C">
        <w:rPr>
          <w:rFonts w:cs="Times New Roman"/>
          <w:b/>
          <w:color w:val="00B0F0"/>
          <w:lang w:val="en-US"/>
        </w:rPr>
        <w:t xml:space="preserve"> </w:t>
      </w:r>
      <w:r w:rsidR="00EF0D1F">
        <w:rPr>
          <w:rFonts w:cs="Times New Roman"/>
          <w:b/>
          <w:color w:val="auto"/>
          <w:lang w:val="en-US"/>
        </w:rPr>
        <w:t>710 points.</w:t>
      </w:r>
    </w:p>
    <w:p w:rsidR="004B5796" w:rsidRPr="00F222C5" w:rsidRDefault="004B5796" w:rsidP="004B5796">
      <w:pPr>
        <w:pStyle w:val="Brdtext"/>
        <w:numPr>
          <w:ilvl w:val="0"/>
          <w:numId w:val="1"/>
        </w:numPr>
        <w:rPr>
          <w:rFonts w:cs="Times New Roman"/>
          <w:b/>
          <w:color w:val="auto"/>
          <w:lang w:val="en-US"/>
        </w:rPr>
      </w:pPr>
      <w:r w:rsidRPr="00D459A6">
        <w:rPr>
          <w:rFonts w:cs="Times New Roman"/>
          <w:color w:val="auto"/>
          <w:lang w:val="en-US"/>
        </w:rPr>
        <w:t>In spite of slightly reduced spending on healthcare in many countries, overall healthcare performance keeps improving, explains Dr</w:t>
      </w:r>
      <w:r>
        <w:rPr>
          <w:rFonts w:cs="Times New Roman"/>
          <w:color w:val="auto"/>
          <w:lang w:val="en-US"/>
        </w:rPr>
        <w:t>.</w:t>
      </w:r>
      <w:r w:rsidRPr="00D459A6">
        <w:rPr>
          <w:rFonts w:cs="Times New Roman"/>
          <w:color w:val="auto"/>
          <w:lang w:val="en-US"/>
        </w:rPr>
        <w:t xml:space="preserve"> Arne Bjornberg, HCP chairman and head of research. The initial measurement 2006 awarded just one country with more than 800 out of maximum 1000 points. 2014 there are no less than nine such high-performing healthcare systems!</w:t>
      </w:r>
    </w:p>
    <w:p w:rsidR="00F222C5" w:rsidRDefault="009C6C25" w:rsidP="00F222C5">
      <w:pPr>
        <w:pStyle w:val="Brdtext"/>
        <w:rPr>
          <w:rFonts w:cs="Times New Roman"/>
          <w:color w:val="auto"/>
          <w:lang w:val="en-US"/>
        </w:rPr>
      </w:pPr>
      <w:r w:rsidRPr="009C6C25">
        <w:rPr>
          <w:rFonts w:cs="Times New Roman"/>
          <w:color w:val="auto"/>
          <w:lang w:val="en-US"/>
        </w:rPr>
        <w:t>Among the 4</w:t>
      </w:r>
      <w:r w:rsidR="00F1614C" w:rsidRPr="00F66B5E">
        <w:rPr>
          <w:rFonts w:cs="Times New Roman"/>
          <w:color w:val="auto"/>
          <w:lang w:val="en-US"/>
        </w:rPr>
        <w:t>8</w:t>
      </w:r>
      <w:r w:rsidRPr="009C6C25">
        <w:rPr>
          <w:rFonts w:cs="Times New Roman"/>
          <w:color w:val="auto"/>
          <w:lang w:val="en-US"/>
        </w:rPr>
        <w:t xml:space="preserve"> indicators in the study, only eleven separate the two NHS systems. </w:t>
      </w:r>
      <w:r>
        <w:rPr>
          <w:rFonts w:cs="Times New Roman"/>
          <w:color w:val="auto"/>
          <w:lang w:val="en-US"/>
        </w:rPr>
        <w:t xml:space="preserve">Anyhow, certain characteristics emerge as this comparison is done for the second time in a row. NHS England offers better patient information while in Scotland, waiting is generally shorter. </w:t>
      </w:r>
      <w:r w:rsidR="00F32E0F">
        <w:rPr>
          <w:rFonts w:cs="Times New Roman"/>
          <w:color w:val="auto"/>
          <w:lang w:val="en-US"/>
        </w:rPr>
        <w:t xml:space="preserve">Treatment outcomes are equal, but with poor Scottish performance on Depression. England is somewhat more generous with regard to the span of offered services (interesting as the Scottish system is </w:t>
      </w:r>
      <w:r w:rsidR="004B5714">
        <w:rPr>
          <w:rFonts w:cs="Times New Roman"/>
          <w:color w:val="auto"/>
          <w:lang w:val="en-US"/>
        </w:rPr>
        <w:t xml:space="preserve">overall </w:t>
      </w:r>
      <w:r w:rsidR="00F32E0F">
        <w:rPr>
          <w:rFonts w:cs="Times New Roman"/>
          <w:color w:val="auto"/>
          <w:lang w:val="en-US"/>
        </w:rPr>
        <w:t xml:space="preserve">ten percent more expensive). </w:t>
      </w:r>
      <w:r w:rsidR="009F00D8">
        <w:rPr>
          <w:rFonts w:cs="Times New Roman"/>
          <w:color w:val="auto"/>
          <w:lang w:val="en-US"/>
        </w:rPr>
        <w:t xml:space="preserve">Prevention works a little better in England </w:t>
      </w:r>
      <w:r w:rsidR="00840311">
        <w:rPr>
          <w:rFonts w:cs="Times New Roman"/>
          <w:color w:val="auto"/>
          <w:lang w:val="en-US"/>
        </w:rPr>
        <w:t>(in spite of joint</w:t>
      </w:r>
      <w:r w:rsidR="00AE4F28">
        <w:rPr>
          <w:rFonts w:cs="Times New Roman"/>
          <w:color w:val="auto"/>
          <w:lang w:val="en-US"/>
        </w:rPr>
        <w:t xml:space="preserve"> problems with </w:t>
      </w:r>
      <w:r w:rsidR="00840311">
        <w:rPr>
          <w:rFonts w:cs="Times New Roman"/>
          <w:color w:val="auto"/>
          <w:lang w:val="en-US"/>
        </w:rPr>
        <w:t xml:space="preserve">high </w:t>
      </w:r>
      <w:r w:rsidR="00AE4F28">
        <w:rPr>
          <w:rFonts w:cs="Times New Roman"/>
          <w:color w:val="auto"/>
          <w:lang w:val="en-US"/>
        </w:rPr>
        <w:t xml:space="preserve">alcohol consumption and </w:t>
      </w:r>
      <w:r w:rsidR="00840311">
        <w:rPr>
          <w:rFonts w:cs="Times New Roman"/>
          <w:color w:val="auto"/>
          <w:lang w:val="en-US"/>
        </w:rPr>
        <w:t xml:space="preserve">failing </w:t>
      </w:r>
      <w:r w:rsidR="00AE4F28">
        <w:rPr>
          <w:rFonts w:cs="Times New Roman"/>
          <w:color w:val="auto"/>
          <w:lang w:val="en-US"/>
        </w:rPr>
        <w:t xml:space="preserve">vaccination for children) </w:t>
      </w:r>
      <w:r w:rsidR="009F00D8">
        <w:rPr>
          <w:rFonts w:cs="Times New Roman"/>
          <w:color w:val="auto"/>
          <w:lang w:val="en-US"/>
        </w:rPr>
        <w:t>while pharmaceuticals are as accessible in both systems.</w:t>
      </w:r>
    </w:p>
    <w:p w:rsidR="006528B4" w:rsidRPr="006528B4" w:rsidRDefault="006528B4" w:rsidP="00F222C5">
      <w:pPr>
        <w:pStyle w:val="Brdtext"/>
        <w:rPr>
          <w:rFonts w:cs="Times New Roman"/>
          <w:b/>
          <w:color w:val="auto"/>
          <w:lang w:val="en-US"/>
        </w:rPr>
      </w:pPr>
      <w:r>
        <w:rPr>
          <w:rFonts w:cs="Times New Roman"/>
          <w:b/>
          <w:color w:val="auto"/>
          <w:lang w:val="en-US"/>
        </w:rPr>
        <w:t>Recommendations for English/Scottish</w:t>
      </w:r>
      <w:r w:rsidRPr="008A66A2">
        <w:rPr>
          <w:rFonts w:cs="Times New Roman"/>
          <w:b/>
          <w:color w:val="auto"/>
          <w:lang w:val="en-US"/>
        </w:rPr>
        <w:t xml:space="preserve"> improvement</w:t>
      </w:r>
    </w:p>
    <w:p w:rsidR="000F6395" w:rsidRPr="000F6395" w:rsidRDefault="002858C2" w:rsidP="004B5796">
      <w:pPr>
        <w:pStyle w:val="Brdtext"/>
        <w:numPr>
          <w:ilvl w:val="0"/>
          <w:numId w:val="1"/>
        </w:numPr>
        <w:ind w:right="-3"/>
        <w:rPr>
          <w:rFonts w:cs="Times New Roman"/>
          <w:lang w:val="en-US"/>
        </w:rPr>
      </w:pPr>
      <w:r>
        <w:t>The EHCI patient organisation survey confirms the claims from the English NHS that the very large resources invested in reducing w</w:t>
      </w:r>
      <w:r w:rsidR="009F00D8">
        <w:t xml:space="preserve">aiting list problems </w:t>
      </w:r>
      <w:r>
        <w:t>health</w:t>
      </w:r>
      <w:r w:rsidR="006528B4">
        <w:t xml:space="preserve">care have paid off, which is the case with Scotland as well. But the </w:t>
      </w:r>
      <w:r>
        <w:t>U.K. is still definitely a part of European “waiting list territory”</w:t>
      </w:r>
      <w:r w:rsidR="000F6395">
        <w:t>, warns Dr. Bjornberg.</w:t>
      </w:r>
      <w:r>
        <w:t xml:space="preserve"> Unfortunately, in 2014 the English Waiting Time scores are worsening slightly, which is confirmed by English press reports on healthcare accessibility. </w:t>
      </w:r>
    </w:p>
    <w:p w:rsidR="004B5796" w:rsidRPr="006528B4" w:rsidRDefault="002858C2" w:rsidP="004B5796">
      <w:pPr>
        <w:pStyle w:val="Brdtext"/>
        <w:numPr>
          <w:ilvl w:val="0"/>
          <w:numId w:val="1"/>
        </w:numPr>
        <w:ind w:right="-3"/>
        <w:rPr>
          <w:rFonts w:cs="Times New Roman"/>
          <w:lang w:val="en-US"/>
        </w:rPr>
      </w:pPr>
      <w:r>
        <w:t>The efforts to clean up hospitals to reduce resistant hospital infections have also pa</w:t>
      </w:r>
      <w:r w:rsidR="006528B4">
        <w:t>id off: both England and Scotland score</w:t>
      </w:r>
      <w:r>
        <w:t xml:space="preserve"> Amber on this</w:t>
      </w:r>
      <w:r w:rsidR="006528B4">
        <w:t xml:space="preserve"> </w:t>
      </w:r>
      <w:r>
        <w:t xml:space="preserve">indicator. </w:t>
      </w:r>
      <w:r w:rsidR="006528B4">
        <w:t xml:space="preserve">This radical reduction </w:t>
      </w:r>
      <w:r>
        <w:t>is a unique performance for a European country</w:t>
      </w:r>
      <w:r w:rsidR="00840311">
        <w:t xml:space="preserve"> and should continue</w:t>
      </w:r>
      <w:r>
        <w:t xml:space="preserve">. </w:t>
      </w:r>
      <w:r w:rsidR="00D539F8">
        <w:t xml:space="preserve">For both </w:t>
      </w:r>
      <w:r w:rsidR="00D539F8">
        <w:lastRenderedPageBreak/>
        <w:t>England and Scotland, the poor access to new cancer drugs should be improved.</w:t>
      </w:r>
      <w:r w:rsidR="004B5796" w:rsidRPr="00BF4EEC">
        <w:rPr>
          <w:rFonts w:cs="Times New Roman"/>
          <w:noProof/>
          <w:lang w:val="sv-SE" w:eastAsia="sv-SE"/>
        </w:rPr>
        <w:drawing>
          <wp:inline distT="0" distB="0" distL="0" distR="0">
            <wp:extent cx="5760720" cy="3994785"/>
            <wp:effectExtent l="1905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760720" cy="3994785"/>
                    </a:xfrm>
                    <a:prstGeom prst="rect">
                      <a:avLst/>
                    </a:prstGeom>
                  </pic:spPr>
                </pic:pic>
              </a:graphicData>
            </a:graphic>
          </wp:inline>
        </w:drawing>
      </w:r>
    </w:p>
    <w:p w:rsidR="004B5796" w:rsidRDefault="004B5796" w:rsidP="004B5796">
      <w:pPr>
        <w:autoSpaceDE w:val="0"/>
        <w:autoSpaceDN w:val="0"/>
        <w:adjustRightInd w:val="0"/>
        <w:rPr>
          <w:b/>
          <w:lang w:val="en-US"/>
        </w:rPr>
      </w:pPr>
    </w:p>
    <w:p w:rsidR="004B5796" w:rsidRDefault="004B5796" w:rsidP="004B5796">
      <w:pPr>
        <w:autoSpaceDE w:val="0"/>
        <w:autoSpaceDN w:val="0"/>
        <w:adjustRightInd w:val="0"/>
        <w:rPr>
          <w:b/>
          <w:lang w:val="en-US"/>
        </w:rPr>
      </w:pPr>
      <w:r>
        <w:rPr>
          <w:b/>
          <w:lang w:val="en-US"/>
        </w:rPr>
        <w:t>About HCP</w:t>
      </w:r>
    </w:p>
    <w:p w:rsidR="004B5796" w:rsidRDefault="004B5796" w:rsidP="004B5796">
      <w:pPr>
        <w:rPr>
          <w:lang w:val="en-US"/>
        </w:rPr>
      </w:pPr>
      <w:r>
        <w:rPr>
          <w:rFonts w:cs="Times New Roman"/>
          <w:szCs w:val="24"/>
          <w:lang w:val="en-US"/>
        </w:rPr>
        <w:t>The EHCI has become an “industry standard” of modern healthcare monitoring</w:t>
      </w:r>
      <w:r>
        <w:rPr>
          <w:lang w:val="en-US"/>
        </w:rPr>
        <w:t xml:space="preserve"> </w:t>
      </w:r>
      <w:r>
        <w:rPr>
          <w:rFonts w:cs="Times New Roman"/>
          <w:szCs w:val="24"/>
          <w:lang w:val="en-US"/>
        </w:rPr>
        <w:t>since the start in 2005.</w:t>
      </w:r>
      <w:r>
        <w:rPr>
          <w:lang w:val="en-US"/>
        </w:rPr>
        <w:t xml:space="preserve"> The Index is compiled from a combination of public statistics, patient polls and independent research conducted by Health Consumer Powerhouse Ltd, a Sweden-based private company, measuring the performance of healthcare in Europe and Canada to support patient and consumer empowerment. As the European Commission now will systematically engage in the assessment of member state health systems, EHCI sets an example.</w:t>
      </w:r>
    </w:p>
    <w:p w:rsidR="004B5796" w:rsidRDefault="004B5796" w:rsidP="004B5796">
      <w:pPr>
        <w:rPr>
          <w:lang w:val="en-US"/>
        </w:rPr>
      </w:pPr>
      <w:r>
        <w:rPr>
          <w:lang w:val="en-US"/>
        </w:rPr>
        <w:t xml:space="preserve">The EHCI 2014 has been supported by unrestricted grants from </w:t>
      </w:r>
      <w:proofErr w:type="spellStart"/>
      <w:r>
        <w:rPr>
          <w:lang w:val="en-US"/>
        </w:rPr>
        <w:t>Medicover</w:t>
      </w:r>
      <w:proofErr w:type="spellEnd"/>
      <w:r>
        <w:rPr>
          <w:lang w:val="en-US"/>
        </w:rPr>
        <w:t xml:space="preserve"> S.A., Belgium, and New Direction Foundation, Belgium. </w:t>
      </w:r>
    </w:p>
    <w:p w:rsidR="004B5796" w:rsidRDefault="004B5796" w:rsidP="004B5796">
      <w:pPr>
        <w:rPr>
          <w:lang w:val="en-US"/>
        </w:rPr>
      </w:pPr>
      <w:r>
        <w:rPr>
          <w:lang w:val="en-US"/>
        </w:rPr>
        <w:t xml:space="preserve">The EHCI material is published on the HCP website: </w:t>
      </w:r>
      <w:hyperlink r:id="rId8" w:history="1">
        <w:r>
          <w:rPr>
            <w:rStyle w:val="Hyperlnk"/>
            <w:lang w:val="en-US"/>
          </w:rPr>
          <w:t>www.healthpowerhouse.com</w:t>
        </w:r>
      </w:hyperlink>
      <w:r>
        <w:rPr>
          <w:lang w:val="en-US"/>
        </w:rPr>
        <w:t xml:space="preserve"> . It is freely available and anybody is welcome to quote it, referring to the source.</w:t>
      </w:r>
    </w:p>
    <w:p w:rsidR="004B5796" w:rsidRDefault="004B5796" w:rsidP="004B5796">
      <w:pPr>
        <w:rPr>
          <w:color w:val="000000" w:themeColor="text1"/>
          <w:lang w:val="en-US"/>
        </w:rPr>
      </w:pPr>
      <w:r>
        <w:rPr>
          <w:color w:val="000000" w:themeColor="text1"/>
          <w:lang w:val="en-US"/>
        </w:rPr>
        <w:t xml:space="preserve">For questions and information: </w:t>
      </w:r>
    </w:p>
    <w:p w:rsidR="004B5796" w:rsidRPr="00207466" w:rsidRDefault="004B5796" w:rsidP="004B5796">
      <w:pPr>
        <w:rPr>
          <w:color w:val="FF0000"/>
          <w:lang w:val="en-US"/>
        </w:rPr>
      </w:pPr>
      <w:r w:rsidRPr="00207466">
        <w:rPr>
          <w:color w:val="000000" w:themeColor="text1"/>
          <w:lang w:val="en-US"/>
        </w:rPr>
        <w:t>Arne Bjornberg: +46 70 584 84 51;</w:t>
      </w:r>
      <w:r w:rsidRPr="00207466">
        <w:rPr>
          <w:color w:val="FF0000"/>
          <w:lang w:val="en-US"/>
        </w:rPr>
        <w:t xml:space="preserve"> </w:t>
      </w:r>
      <w:hyperlink r:id="rId9" w:history="1">
        <w:r w:rsidRPr="00207466">
          <w:rPr>
            <w:rStyle w:val="Hyperlnk"/>
            <w:color w:val="3333FF"/>
            <w:lang w:val="en-US"/>
          </w:rPr>
          <w:t>arne.bjornberg@healthpowerhouse.com</w:t>
        </w:r>
      </w:hyperlink>
    </w:p>
    <w:p w:rsidR="004B5796" w:rsidRPr="00207466" w:rsidRDefault="004B5796" w:rsidP="004B5796">
      <w:pPr>
        <w:rPr>
          <w:lang w:val="en-US"/>
        </w:rPr>
      </w:pPr>
      <w:r w:rsidRPr="00207466">
        <w:rPr>
          <w:color w:val="000000" w:themeColor="text1"/>
          <w:lang w:val="en-US"/>
        </w:rPr>
        <w:t>Johan Hjertqvist: +46 70 752 18 99;</w:t>
      </w:r>
      <w:r w:rsidRPr="00207466">
        <w:rPr>
          <w:color w:val="FF0000"/>
          <w:lang w:val="en-US"/>
        </w:rPr>
        <w:t xml:space="preserve"> </w:t>
      </w:r>
      <w:hyperlink r:id="rId10" w:history="1">
        <w:r w:rsidRPr="00207466">
          <w:rPr>
            <w:rStyle w:val="Hyperlnk"/>
            <w:color w:val="3333FF"/>
            <w:lang w:val="en-US"/>
          </w:rPr>
          <w:t>johan.hjertqvist@healthpowerhouse.com</w:t>
        </w:r>
      </w:hyperlink>
    </w:p>
    <w:p w:rsidR="004B5796" w:rsidRPr="00207466" w:rsidRDefault="004B5796" w:rsidP="004B5796">
      <w:pPr>
        <w:rPr>
          <w:lang w:val="en-US"/>
        </w:rPr>
      </w:pPr>
    </w:p>
    <w:p w:rsidR="004B5796" w:rsidRPr="00B132C6" w:rsidRDefault="004B5796" w:rsidP="004B5796">
      <w:pPr>
        <w:rPr>
          <w:sz w:val="20"/>
          <w:szCs w:val="20"/>
          <w:shd w:val="clear" w:color="auto" w:fill="FFFFFF"/>
          <w:lang w:val="en-US"/>
        </w:rPr>
      </w:pPr>
      <w:r w:rsidRPr="00B132C6">
        <w:rPr>
          <w:sz w:val="22"/>
          <w:shd w:val="clear" w:color="auto" w:fill="FFFFFF"/>
          <w:lang w:val="en-US"/>
        </w:rPr>
        <w:t>“We know the Euro Health Consumer Index (EHCI) is today the leading public measurement of how national healthcare systems perform ...We have recently learned that the European Commission after assessing various benchmarks has found the EHCI to be the most accurate and reliable comparison</w:t>
      </w:r>
      <w:r w:rsidRPr="00B132C6">
        <w:rPr>
          <w:sz w:val="20"/>
          <w:szCs w:val="20"/>
          <w:shd w:val="clear" w:color="auto" w:fill="FFFFFF"/>
          <w:lang w:val="en-US"/>
        </w:rPr>
        <w:t>".</w:t>
      </w:r>
    </w:p>
    <w:p w:rsidR="004B5796" w:rsidRPr="007A6C7E" w:rsidRDefault="004B5796" w:rsidP="004B5796">
      <w:pPr>
        <w:jc w:val="center"/>
        <w:rPr>
          <w:lang w:val="en-US"/>
        </w:rPr>
      </w:pPr>
      <w:r w:rsidRPr="006979A3">
        <w:rPr>
          <w:rFonts w:ascii="Arial" w:hAnsi="Arial" w:cs="Arial"/>
          <w:color w:val="000000"/>
          <w:sz w:val="22"/>
          <w:shd w:val="clear" w:color="auto" w:fill="FFFFFF"/>
          <w:lang w:val="en-US"/>
        </w:rPr>
        <w:t xml:space="preserve">Dr. Vytenis Andriukaitis, Lithuania's Minister of Health, 2013 (since November 2014 the EU </w:t>
      </w:r>
      <w:r>
        <w:rPr>
          <w:rFonts w:ascii="Arial" w:hAnsi="Arial" w:cs="Arial"/>
          <w:color w:val="000000"/>
          <w:sz w:val="22"/>
          <w:shd w:val="clear" w:color="auto" w:fill="FFFFFF"/>
          <w:lang w:val="en-US"/>
        </w:rPr>
        <w:t>Commissioner of Health and Consumer Protection)</w:t>
      </w:r>
    </w:p>
    <w:p w:rsidR="00543EFF" w:rsidRPr="005A2606" w:rsidRDefault="004B5796">
      <w:pPr>
        <w:rPr>
          <w:lang w:val="en-US"/>
        </w:rPr>
      </w:pPr>
      <w:r>
        <w:rPr>
          <w:lang w:val="en-US"/>
        </w:rPr>
        <w:t>© HPC Ltd. 2015</w:t>
      </w:r>
    </w:p>
    <w:sectPr w:rsidR="00543EFF" w:rsidRPr="005A2606" w:rsidSect="00A85D4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2DD" w:rsidRDefault="005042DD" w:rsidP="00840311">
      <w:pPr>
        <w:spacing w:after="0"/>
      </w:pPr>
      <w:r>
        <w:separator/>
      </w:r>
    </w:p>
  </w:endnote>
  <w:endnote w:type="continuationSeparator" w:id="0">
    <w:p w:rsidR="005042DD" w:rsidRDefault="005042DD" w:rsidP="008403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24389"/>
      <w:docPartObj>
        <w:docPartGallery w:val="Page Numbers (Bottom of Page)"/>
        <w:docPartUnique/>
      </w:docPartObj>
    </w:sdtPr>
    <w:sdtContent>
      <w:p w:rsidR="00840311" w:rsidRDefault="000052E6">
        <w:pPr>
          <w:pStyle w:val="Sidfot"/>
          <w:jc w:val="right"/>
        </w:pPr>
        <w:r>
          <w:fldChar w:fldCharType="begin"/>
        </w:r>
        <w:r w:rsidR="00D01BE2">
          <w:instrText xml:space="preserve"> PAGE   \* MERGEFORMAT </w:instrText>
        </w:r>
        <w:r>
          <w:fldChar w:fldCharType="separate"/>
        </w:r>
        <w:r w:rsidR="005A2606">
          <w:rPr>
            <w:noProof/>
          </w:rPr>
          <w:t>2</w:t>
        </w:r>
        <w:r>
          <w:rPr>
            <w:noProof/>
          </w:rPr>
          <w:fldChar w:fldCharType="end"/>
        </w:r>
      </w:p>
    </w:sdtContent>
  </w:sdt>
  <w:p w:rsidR="00840311" w:rsidRDefault="00840311">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2DD" w:rsidRDefault="005042DD" w:rsidP="00840311">
      <w:pPr>
        <w:spacing w:after="0"/>
      </w:pPr>
      <w:r>
        <w:separator/>
      </w:r>
    </w:p>
  </w:footnote>
  <w:footnote w:type="continuationSeparator" w:id="0">
    <w:p w:rsidR="005042DD" w:rsidRDefault="005042DD" w:rsidP="0084031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E6817"/>
    <w:multiLevelType w:val="hybridMultilevel"/>
    <w:tmpl w:val="C9043DA6"/>
    <w:lvl w:ilvl="0" w:tplc="84ECC79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4B5796"/>
    <w:rsid w:val="000052E6"/>
    <w:rsid w:val="00006D2E"/>
    <w:rsid w:val="00021905"/>
    <w:rsid w:val="00041A9D"/>
    <w:rsid w:val="00053C4C"/>
    <w:rsid w:val="000569E1"/>
    <w:rsid w:val="00056EF0"/>
    <w:rsid w:val="00063411"/>
    <w:rsid w:val="00075EFC"/>
    <w:rsid w:val="0008139C"/>
    <w:rsid w:val="00092DFE"/>
    <w:rsid w:val="0009798A"/>
    <w:rsid w:val="00097F2A"/>
    <w:rsid w:val="000A1D13"/>
    <w:rsid w:val="000A1E51"/>
    <w:rsid w:val="000D1E89"/>
    <w:rsid w:val="000E2CCD"/>
    <w:rsid w:val="000F6395"/>
    <w:rsid w:val="00115427"/>
    <w:rsid w:val="0012168E"/>
    <w:rsid w:val="00140D84"/>
    <w:rsid w:val="00152E5D"/>
    <w:rsid w:val="00171134"/>
    <w:rsid w:val="001728B4"/>
    <w:rsid w:val="001760ED"/>
    <w:rsid w:val="001827D7"/>
    <w:rsid w:val="001A791E"/>
    <w:rsid w:val="001C0278"/>
    <w:rsid w:val="001C379C"/>
    <w:rsid w:val="001D063A"/>
    <w:rsid w:val="001F6FDB"/>
    <w:rsid w:val="00252061"/>
    <w:rsid w:val="0025397A"/>
    <w:rsid w:val="002549D0"/>
    <w:rsid w:val="00254ED9"/>
    <w:rsid w:val="002558A8"/>
    <w:rsid w:val="00255F82"/>
    <w:rsid w:val="002858C2"/>
    <w:rsid w:val="00295A68"/>
    <w:rsid w:val="002C484F"/>
    <w:rsid w:val="002D57C7"/>
    <w:rsid w:val="00300EE4"/>
    <w:rsid w:val="00300F48"/>
    <w:rsid w:val="003178B2"/>
    <w:rsid w:val="00341FB7"/>
    <w:rsid w:val="00376744"/>
    <w:rsid w:val="00377CE9"/>
    <w:rsid w:val="003A02AD"/>
    <w:rsid w:val="003E1091"/>
    <w:rsid w:val="003F0507"/>
    <w:rsid w:val="0040558B"/>
    <w:rsid w:val="00406350"/>
    <w:rsid w:val="0041594A"/>
    <w:rsid w:val="004238F3"/>
    <w:rsid w:val="004330FA"/>
    <w:rsid w:val="00447923"/>
    <w:rsid w:val="0048536C"/>
    <w:rsid w:val="00492C04"/>
    <w:rsid w:val="004B5714"/>
    <w:rsid w:val="004B5796"/>
    <w:rsid w:val="004D1D30"/>
    <w:rsid w:val="004E5EE2"/>
    <w:rsid w:val="004E6B29"/>
    <w:rsid w:val="004F4D08"/>
    <w:rsid w:val="005042DD"/>
    <w:rsid w:val="00507929"/>
    <w:rsid w:val="00530FD8"/>
    <w:rsid w:val="00536593"/>
    <w:rsid w:val="00543EFF"/>
    <w:rsid w:val="005532FA"/>
    <w:rsid w:val="005732ED"/>
    <w:rsid w:val="00581F8B"/>
    <w:rsid w:val="005932DB"/>
    <w:rsid w:val="005A2606"/>
    <w:rsid w:val="005A3415"/>
    <w:rsid w:val="005B21AD"/>
    <w:rsid w:val="00603BD8"/>
    <w:rsid w:val="00622C5B"/>
    <w:rsid w:val="00630A1B"/>
    <w:rsid w:val="006346FF"/>
    <w:rsid w:val="006528B4"/>
    <w:rsid w:val="00673A53"/>
    <w:rsid w:val="0067415E"/>
    <w:rsid w:val="00683619"/>
    <w:rsid w:val="006844E6"/>
    <w:rsid w:val="006B2399"/>
    <w:rsid w:val="006C3BC7"/>
    <w:rsid w:val="006C4EA3"/>
    <w:rsid w:val="006C4FF4"/>
    <w:rsid w:val="006E2D43"/>
    <w:rsid w:val="006E7454"/>
    <w:rsid w:val="0070459E"/>
    <w:rsid w:val="0072071B"/>
    <w:rsid w:val="007412B2"/>
    <w:rsid w:val="0074234E"/>
    <w:rsid w:val="00752C81"/>
    <w:rsid w:val="00754284"/>
    <w:rsid w:val="007845CD"/>
    <w:rsid w:val="007A239A"/>
    <w:rsid w:val="007C600B"/>
    <w:rsid w:val="007C645A"/>
    <w:rsid w:val="007D2223"/>
    <w:rsid w:val="007E3C22"/>
    <w:rsid w:val="00805F43"/>
    <w:rsid w:val="00811937"/>
    <w:rsid w:val="00840311"/>
    <w:rsid w:val="00853822"/>
    <w:rsid w:val="00897967"/>
    <w:rsid w:val="008B25DC"/>
    <w:rsid w:val="008D7395"/>
    <w:rsid w:val="008E276C"/>
    <w:rsid w:val="008E7F11"/>
    <w:rsid w:val="009236F7"/>
    <w:rsid w:val="00930E4C"/>
    <w:rsid w:val="00940E07"/>
    <w:rsid w:val="00953BE6"/>
    <w:rsid w:val="009541D6"/>
    <w:rsid w:val="0096275C"/>
    <w:rsid w:val="00967B6C"/>
    <w:rsid w:val="00982D6B"/>
    <w:rsid w:val="00987D6D"/>
    <w:rsid w:val="00991546"/>
    <w:rsid w:val="009B3787"/>
    <w:rsid w:val="009C168F"/>
    <w:rsid w:val="009C2A5E"/>
    <w:rsid w:val="009C6C25"/>
    <w:rsid w:val="009E4321"/>
    <w:rsid w:val="009F00D8"/>
    <w:rsid w:val="00A0638A"/>
    <w:rsid w:val="00A131A6"/>
    <w:rsid w:val="00A14919"/>
    <w:rsid w:val="00A353F4"/>
    <w:rsid w:val="00A4131D"/>
    <w:rsid w:val="00A41EE8"/>
    <w:rsid w:val="00A5183D"/>
    <w:rsid w:val="00A53007"/>
    <w:rsid w:val="00A85D40"/>
    <w:rsid w:val="00A97D13"/>
    <w:rsid w:val="00AA5261"/>
    <w:rsid w:val="00AA5380"/>
    <w:rsid w:val="00AA5D23"/>
    <w:rsid w:val="00AB6336"/>
    <w:rsid w:val="00AC12A1"/>
    <w:rsid w:val="00AD3EA5"/>
    <w:rsid w:val="00AE4F28"/>
    <w:rsid w:val="00AF1C06"/>
    <w:rsid w:val="00AF2766"/>
    <w:rsid w:val="00B02B00"/>
    <w:rsid w:val="00B21585"/>
    <w:rsid w:val="00B30FC9"/>
    <w:rsid w:val="00B318A5"/>
    <w:rsid w:val="00B44C85"/>
    <w:rsid w:val="00B51697"/>
    <w:rsid w:val="00B526AE"/>
    <w:rsid w:val="00B64536"/>
    <w:rsid w:val="00B70368"/>
    <w:rsid w:val="00B717E4"/>
    <w:rsid w:val="00B76259"/>
    <w:rsid w:val="00B942CD"/>
    <w:rsid w:val="00BA6E8A"/>
    <w:rsid w:val="00BE1D1E"/>
    <w:rsid w:val="00BF30B1"/>
    <w:rsid w:val="00C03731"/>
    <w:rsid w:val="00C04EBD"/>
    <w:rsid w:val="00C20CD8"/>
    <w:rsid w:val="00C3797E"/>
    <w:rsid w:val="00C4467C"/>
    <w:rsid w:val="00C64863"/>
    <w:rsid w:val="00C74F42"/>
    <w:rsid w:val="00C83923"/>
    <w:rsid w:val="00C84D59"/>
    <w:rsid w:val="00C86CCC"/>
    <w:rsid w:val="00CA5269"/>
    <w:rsid w:val="00CC5FDF"/>
    <w:rsid w:val="00CF7493"/>
    <w:rsid w:val="00D01BE2"/>
    <w:rsid w:val="00D5119E"/>
    <w:rsid w:val="00D539F8"/>
    <w:rsid w:val="00D563CA"/>
    <w:rsid w:val="00D608CB"/>
    <w:rsid w:val="00D6377F"/>
    <w:rsid w:val="00D653B4"/>
    <w:rsid w:val="00D67610"/>
    <w:rsid w:val="00D908DE"/>
    <w:rsid w:val="00D91F04"/>
    <w:rsid w:val="00DD0ACA"/>
    <w:rsid w:val="00DD68EB"/>
    <w:rsid w:val="00DE3701"/>
    <w:rsid w:val="00DE707E"/>
    <w:rsid w:val="00E077F6"/>
    <w:rsid w:val="00E119AD"/>
    <w:rsid w:val="00E2082A"/>
    <w:rsid w:val="00E36740"/>
    <w:rsid w:val="00E514A0"/>
    <w:rsid w:val="00E52A86"/>
    <w:rsid w:val="00E5563E"/>
    <w:rsid w:val="00E73FEA"/>
    <w:rsid w:val="00E8331A"/>
    <w:rsid w:val="00E87FC7"/>
    <w:rsid w:val="00E9023D"/>
    <w:rsid w:val="00E909FD"/>
    <w:rsid w:val="00EA01E6"/>
    <w:rsid w:val="00EA0C48"/>
    <w:rsid w:val="00EA4150"/>
    <w:rsid w:val="00EA483D"/>
    <w:rsid w:val="00EC544C"/>
    <w:rsid w:val="00EE00A0"/>
    <w:rsid w:val="00EF0D1F"/>
    <w:rsid w:val="00EF3C76"/>
    <w:rsid w:val="00EF405D"/>
    <w:rsid w:val="00F01B5B"/>
    <w:rsid w:val="00F06963"/>
    <w:rsid w:val="00F1614C"/>
    <w:rsid w:val="00F16C18"/>
    <w:rsid w:val="00F222C5"/>
    <w:rsid w:val="00F26B67"/>
    <w:rsid w:val="00F32E0F"/>
    <w:rsid w:val="00F658B7"/>
    <w:rsid w:val="00F66B5E"/>
    <w:rsid w:val="00F71671"/>
    <w:rsid w:val="00F71E75"/>
    <w:rsid w:val="00FA2894"/>
    <w:rsid w:val="00FA65FA"/>
    <w:rsid w:val="00FB66C8"/>
    <w:rsid w:val="00FB72D3"/>
    <w:rsid w:val="00FD2D5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796"/>
    <w:pPr>
      <w:spacing w:after="120" w:line="240" w:lineRule="auto"/>
    </w:pPr>
    <w:rPr>
      <w:rFonts w:ascii="Times New Roman" w:hAnsi="Times New Roman"/>
      <w:sz w:val="24"/>
      <w:lang w:val="fr-B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rsid w:val="004B5796"/>
    <w:pPr>
      <w:tabs>
        <w:tab w:val="left" w:pos="1123"/>
        <w:tab w:val="right" w:pos="2841"/>
        <w:tab w:val="right" w:pos="4343"/>
        <w:tab w:val="right" w:pos="5840"/>
        <w:tab w:val="right" w:pos="7343"/>
        <w:tab w:val="right" w:pos="8505"/>
      </w:tabs>
      <w:suppressAutoHyphens/>
      <w:overflowPunct w:val="0"/>
      <w:autoSpaceDE w:val="0"/>
      <w:jc w:val="both"/>
    </w:pPr>
    <w:rPr>
      <w:rFonts w:eastAsia="Times New Roman" w:cs="Tms Rmn"/>
      <w:color w:val="000000"/>
      <w:szCs w:val="24"/>
      <w:lang w:val="en-GB" w:eastAsia="ar-SA"/>
    </w:rPr>
  </w:style>
  <w:style w:type="character" w:customStyle="1" w:styleId="BrdtextChar">
    <w:name w:val="Brödtext Char"/>
    <w:basedOn w:val="Standardstycketeckensnitt"/>
    <w:link w:val="Brdtext"/>
    <w:rsid w:val="004B5796"/>
    <w:rPr>
      <w:rFonts w:ascii="Times New Roman" w:eastAsia="Times New Roman" w:hAnsi="Times New Roman" w:cs="Tms Rmn"/>
      <w:color w:val="000000"/>
      <w:sz w:val="24"/>
      <w:szCs w:val="24"/>
      <w:lang w:val="en-GB" w:eastAsia="ar-SA"/>
    </w:rPr>
  </w:style>
  <w:style w:type="character" w:styleId="Hyperlnk">
    <w:name w:val="Hyperlink"/>
    <w:basedOn w:val="Standardstycketeckensnitt"/>
    <w:uiPriority w:val="99"/>
    <w:semiHidden/>
    <w:unhideWhenUsed/>
    <w:rsid w:val="004B5796"/>
    <w:rPr>
      <w:color w:val="0000FF" w:themeColor="hyperlink"/>
      <w:u w:val="single"/>
    </w:rPr>
  </w:style>
  <w:style w:type="paragraph" w:styleId="Ballongtext">
    <w:name w:val="Balloon Text"/>
    <w:basedOn w:val="Normal"/>
    <w:link w:val="BallongtextChar"/>
    <w:uiPriority w:val="99"/>
    <w:semiHidden/>
    <w:unhideWhenUsed/>
    <w:rsid w:val="004B5796"/>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B5796"/>
    <w:rPr>
      <w:rFonts w:ascii="Tahoma" w:hAnsi="Tahoma" w:cs="Tahoma"/>
      <w:sz w:val="16"/>
      <w:szCs w:val="16"/>
      <w:lang w:val="fr-BE"/>
    </w:rPr>
  </w:style>
  <w:style w:type="paragraph" w:styleId="Sidhuvud">
    <w:name w:val="header"/>
    <w:basedOn w:val="Normal"/>
    <w:link w:val="SidhuvudChar"/>
    <w:uiPriority w:val="99"/>
    <w:semiHidden/>
    <w:unhideWhenUsed/>
    <w:rsid w:val="00840311"/>
    <w:pPr>
      <w:tabs>
        <w:tab w:val="center" w:pos="4536"/>
        <w:tab w:val="right" w:pos="9072"/>
      </w:tabs>
      <w:spacing w:after="0"/>
    </w:pPr>
  </w:style>
  <w:style w:type="character" w:customStyle="1" w:styleId="SidhuvudChar">
    <w:name w:val="Sidhuvud Char"/>
    <w:basedOn w:val="Standardstycketeckensnitt"/>
    <w:link w:val="Sidhuvud"/>
    <w:uiPriority w:val="99"/>
    <w:semiHidden/>
    <w:rsid w:val="00840311"/>
    <w:rPr>
      <w:rFonts w:ascii="Times New Roman" w:hAnsi="Times New Roman"/>
      <w:sz w:val="24"/>
      <w:lang w:val="fr-BE"/>
    </w:rPr>
  </w:style>
  <w:style w:type="paragraph" w:styleId="Sidfot">
    <w:name w:val="footer"/>
    <w:basedOn w:val="Normal"/>
    <w:link w:val="SidfotChar"/>
    <w:uiPriority w:val="99"/>
    <w:unhideWhenUsed/>
    <w:rsid w:val="00840311"/>
    <w:pPr>
      <w:tabs>
        <w:tab w:val="center" w:pos="4536"/>
        <w:tab w:val="right" w:pos="9072"/>
      </w:tabs>
      <w:spacing w:after="0"/>
    </w:pPr>
  </w:style>
  <w:style w:type="character" w:customStyle="1" w:styleId="SidfotChar">
    <w:name w:val="Sidfot Char"/>
    <w:basedOn w:val="Standardstycketeckensnitt"/>
    <w:link w:val="Sidfot"/>
    <w:uiPriority w:val="99"/>
    <w:rsid w:val="00840311"/>
    <w:rPr>
      <w:rFonts w:ascii="Times New Roman" w:hAnsi="Times New Roman"/>
      <w:sz w:val="24"/>
      <w:lang w:val="fr-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powerhou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han.hjertqvist@healthpowerhouse.com" TargetMode="External"/><Relationship Id="rId4" Type="http://schemas.openxmlformats.org/officeDocument/2006/relationships/webSettings" Target="webSettings.xml"/><Relationship Id="rId9" Type="http://schemas.openxmlformats.org/officeDocument/2006/relationships/hyperlink" Target="mailto:arne.bjornberg@healthpow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670</Words>
  <Characters>3556</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Sebastian</cp:lastModifiedBy>
  <cp:revision>4</cp:revision>
  <dcterms:created xsi:type="dcterms:W3CDTF">2015-01-21T13:44:00Z</dcterms:created>
  <dcterms:modified xsi:type="dcterms:W3CDTF">2015-01-26T17:36:00Z</dcterms:modified>
</cp:coreProperties>
</file>